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8A" w:rsidRDefault="001B6C8A" w:rsidP="001B6C8A">
      <w:bookmarkStart w:id="0" w:name="_GoBack"/>
      <w:bookmarkEnd w:id="0"/>
      <w:r>
        <w:t>Information for Parents and Carers</w:t>
      </w:r>
      <w:r w:rsidR="0085194F">
        <w:t xml:space="preserve"> - </w:t>
      </w:r>
      <w:r>
        <w:t>The Scottish Attainment Challenge – Closing the Gap</w:t>
      </w:r>
    </w:p>
    <w:p w:rsidR="001B6C8A" w:rsidRDefault="001B6C8A" w:rsidP="001B6C8A">
      <w:r>
        <w:t>The Pupil Equity Fund</w:t>
      </w:r>
      <w:r w:rsidR="00FF7C25">
        <w:t xml:space="preserve"> (PEF)</w:t>
      </w:r>
    </w:p>
    <w:p w:rsidR="001B6C8A" w:rsidRDefault="001B6C8A" w:rsidP="001B6C8A">
      <w:r>
        <w:t>Pupil Equity Funding is additional funding allocated directly to schools and targeted at closing the poverty related attainment gap.   From April 2017, £120m will be provided via the Attainment Scotland Fund directly to head teachers across Scotland, to use for additional staffing or resources consider</w:t>
      </w:r>
      <w:r w:rsidR="00D951E7">
        <w:t xml:space="preserve">ed to </w:t>
      </w:r>
      <w:r>
        <w:t>help reduce the poverty related attainment gap.</w:t>
      </w:r>
    </w:p>
    <w:p w:rsidR="001B6C8A" w:rsidRDefault="001B6C8A" w:rsidP="001B6C8A">
      <w:r>
        <w:t xml:space="preserve">The funding will reach schools in every local authority in Scotland, and will be distributed </w:t>
      </w:r>
      <w:r w:rsidR="00D951E7">
        <w:t>b</w:t>
      </w:r>
      <w:r>
        <w:t>as</w:t>
      </w:r>
      <w:r w:rsidR="00D951E7">
        <w:t>ed</w:t>
      </w:r>
      <w:r>
        <w:t xml:space="preserve"> </w:t>
      </w:r>
      <w:r w:rsidR="00D951E7">
        <w:t>on</w:t>
      </w:r>
      <w:r>
        <w:t xml:space="preserve"> the numbers of pupils in P1-S3, known to be eligible and registered for free school meals.</w:t>
      </w:r>
    </w:p>
    <w:p w:rsidR="001B6C8A" w:rsidRDefault="001B6C8A" w:rsidP="001B6C8A">
      <w:r>
        <w:t>The Scottish Government announced the Pupil Equity Funding (PEF) school level allocations for 2017/18</w:t>
      </w:r>
      <w:r w:rsidR="00D951E7">
        <w:t>,</w:t>
      </w:r>
      <w:r>
        <w:t xml:space="preserve"> with draft guidelines to accompany this.  Ellon Academy been allocated £24,000 for session 2017-18. </w:t>
      </w:r>
    </w:p>
    <w:p w:rsidR="001B6C8A" w:rsidRDefault="001B6C8A" w:rsidP="001B6C8A">
      <w:r>
        <w:t>Th</w:t>
      </w:r>
      <w:r w:rsidR="00D951E7">
        <w:t>ese funds</w:t>
      </w:r>
      <w:r>
        <w:t xml:space="preserve"> can be spent in accordance with the underlying principles set out below</w:t>
      </w:r>
      <w:r w:rsidR="00D951E7">
        <w:t>,</w:t>
      </w:r>
      <w:r>
        <w:t xml:space="preserve"> with interventions and success criteria detailed in our School Improvement Plan. </w:t>
      </w:r>
      <w:r w:rsidR="00D951E7">
        <w:t xml:space="preserve">  </w:t>
      </w:r>
      <w:r>
        <w:t>We expect similar amounts each year for the term of this Scottish Parliament.</w:t>
      </w:r>
      <w:r w:rsidR="00D951E7">
        <w:t xml:space="preserve">   </w:t>
      </w:r>
      <w:r>
        <w:t>The PEF is concerned with additional and targeted interventions to support those young people affected by poverty.</w:t>
      </w:r>
      <w:r w:rsidR="00D951E7">
        <w:t xml:space="preserve">  </w:t>
      </w:r>
      <w:r>
        <w:t>The diagram below illustrates in a simple way the difference between equality and equity.</w:t>
      </w:r>
    </w:p>
    <w:p w:rsidR="001B6C8A" w:rsidRDefault="00D951E7" w:rsidP="001B6C8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5750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quality V Equ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C8A" w:rsidRDefault="00D951E7" w:rsidP="001B6C8A">
      <w:r>
        <w:t>We have been tasked to spend t</w:t>
      </w:r>
      <w:r w:rsidR="001B6C8A">
        <w:t>he Pupil Equity Fund on targeted support</w:t>
      </w:r>
      <w:r>
        <w:t xml:space="preserve"> interventions </w:t>
      </w:r>
      <w:r w:rsidR="001B6C8A">
        <w:t>to deliver equity</w:t>
      </w:r>
      <w:r>
        <w:t>,</w:t>
      </w:r>
      <w:r w:rsidR="001B6C8A">
        <w:t xml:space="preserve"> and not on universal supports</w:t>
      </w:r>
      <w:r w:rsidR="008421EC">
        <w:t xml:space="preserve"> </w:t>
      </w:r>
      <w:r w:rsidR="001B6C8A">
        <w:t xml:space="preserve">for </w:t>
      </w:r>
      <w:r w:rsidR="001B6C8A">
        <w:lastRenderedPageBreak/>
        <w:t>all.</w:t>
      </w:r>
      <w:r>
        <w:t xml:space="preserve">   The spending will be carefully planned and the impact of support interventions will be measured </w:t>
      </w:r>
      <w:r w:rsidR="00B10ABF">
        <w:t xml:space="preserve">in order </w:t>
      </w:r>
      <w:r>
        <w:t>to assess impact on outcomes for young people.</w:t>
      </w:r>
    </w:p>
    <w:p w:rsidR="001B6C8A" w:rsidRDefault="001B6C8A" w:rsidP="001B6C8A">
      <w:r>
        <w:t>Information and support on what interventions are most effective have be</w:t>
      </w:r>
      <w:r w:rsidR="008421EC">
        <w:t>en made available to the school</w:t>
      </w:r>
      <w:r w:rsidR="00FF7C25">
        <w:t xml:space="preserve"> </w:t>
      </w:r>
      <w:r w:rsidR="008421EC">
        <w:t>and w</w:t>
      </w:r>
      <w:r>
        <w:t>e have also been analysing our own data to target our interventions.</w:t>
      </w:r>
      <w:r w:rsidR="008421EC">
        <w:t xml:space="preserve">   T</w:t>
      </w:r>
      <w:r>
        <w:t>he Government’s advice is that our PEF interventions should be additional to our normal practice and</w:t>
      </w:r>
      <w:r w:rsidR="008421EC">
        <w:t xml:space="preserve"> </w:t>
      </w:r>
      <w:r w:rsidR="00B10ABF">
        <w:t xml:space="preserve">should </w:t>
      </w:r>
      <w:r>
        <w:t>prioritise the following areas:</w:t>
      </w:r>
    </w:p>
    <w:p w:rsidR="001B6C8A" w:rsidRDefault="00B10ABF" w:rsidP="008421EC">
      <w:pPr>
        <w:pStyle w:val="ListParagraph"/>
        <w:numPr>
          <w:ilvl w:val="0"/>
          <w:numId w:val="1"/>
        </w:numPr>
      </w:pPr>
      <w:r>
        <w:t>To i</w:t>
      </w:r>
      <w:r w:rsidR="001B6C8A">
        <w:t>mprove young people’s attainment in literacy and numeracy</w:t>
      </w:r>
    </w:p>
    <w:p w:rsidR="001B6C8A" w:rsidRDefault="00B10ABF" w:rsidP="008421EC">
      <w:pPr>
        <w:pStyle w:val="ListParagraph"/>
        <w:numPr>
          <w:ilvl w:val="0"/>
          <w:numId w:val="1"/>
        </w:numPr>
      </w:pPr>
      <w:r>
        <w:t>To i</w:t>
      </w:r>
      <w:r w:rsidR="001B6C8A">
        <w:t>mprove the health and well-being of our young people</w:t>
      </w:r>
    </w:p>
    <w:p w:rsidR="001B6C8A" w:rsidRDefault="00B10ABF" w:rsidP="001B6C8A">
      <w:pPr>
        <w:pStyle w:val="ListParagraph"/>
        <w:numPr>
          <w:ilvl w:val="0"/>
          <w:numId w:val="1"/>
        </w:numPr>
      </w:pPr>
      <w:r>
        <w:t>To i</w:t>
      </w:r>
      <w:r w:rsidR="001B6C8A">
        <w:t>mprove young people’s employability skills and support their move towards positive destinations when</w:t>
      </w:r>
      <w:r w:rsidR="008421EC">
        <w:t xml:space="preserve"> </w:t>
      </w:r>
      <w:r w:rsidR="001B6C8A">
        <w:t>they leave school.</w:t>
      </w:r>
    </w:p>
    <w:p w:rsidR="001B6C8A" w:rsidRDefault="001B6C8A" w:rsidP="001B6C8A">
      <w:r>
        <w:t>The factors that can make a difference are:</w:t>
      </w:r>
    </w:p>
    <w:p w:rsidR="001B6C8A" w:rsidRDefault="001B6C8A" w:rsidP="00417147">
      <w:pPr>
        <w:pStyle w:val="ListParagraph"/>
        <w:numPr>
          <w:ilvl w:val="0"/>
          <w:numId w:val="2"/>
        </w:numPr>
      </w:pPr>
      <w:r>
        <w:t>Learning and Teaching</w:t>
      </w:r>
    </w:p>
    <w:p w:rsidR="001B6C8A" w:rsidRDefault="001B6C8A" w:rsidP="00417147">
      <w:pPr>
        <w:pStyle w:val="ListParagraph"/>
        <w:numPr>
          <w:ilvl w:val="0"/>
          <w:numId w:val="2"/>
        </w:numPr>
      </w:pPr>
      <w:r>
        <w:t>Leadership</w:t>
      </w:r>
    </w:p>
    <w:p w:rsidR="001B6C8A" w:rsidRDefault="00FF7C25" w:rsidP="00417147">
      <w:pPr>
        <w:pStyle w:val="ListParagraph"/>
        <w:numPr>
          <w:ilvl w:val="0"/>
          <w:numId w:val="2"/>
        </w:numPr>
      </w:pPr>
      <w:r>
        <w:t>Families and C</w:t>
      </w:r>
      <w:r w:rsidR="001B6C8A">
        <w:t>ommunities</w:t>
      </w:r>
    </w:p>
    <w:p w:rsidR="001B6C8A" w:rsidRDefault="001B6C8A" w:rsidP="00417147">
      <w:pPr>
        <w:pStyle w:val="ListParagraph"/>
        <w:numPr>
          <w:ilvl w:val="0"/>
          <w:numId w:val="2"/>
        </w:numPr>
      </w:pPr>
      <w:r>
        <w:t>Early Intervention</w:t>
      </w:r>
    </w:p>
    <w:p w:rsidR="001B6C8A" w:rsidRDefault="001B6C8A" w:rsidP="001B6C8A"/>
    <w:p w:rsidR="00417147" w:rsidRDefault="00417147" w:rsidP="001B6C8A"/>
    <w:p w:rsidR="00B10ABF" w:rsidRDefault="00B10ABF" w:rsidP="001B6C8A"/>
    <w:p w:rsidR="00B10ABF" w:rsidRDefault="00B10ABF" w:rsidP="001B6C8A"/>
    <w:p w:rsidR="008421EC" w:rsidRDefault="008421EC" w:rsidP="001B6C8A"/>
    <w:p w:rsidR="001B6C8A" w:rsidRDefault="001B6C8A" w:rsidP="00FF7C25">
      <w:pPr>
        <w:jc w:val="center"/>
      </w:pPr>
      <w:r>
        <w:t>The diagram below, produced by Education Scotland, has helped to inform our decision making.</w:t>
      </w:r>
    </w:p>
    <w:p w:rsidR="001B6C8A" w:rsidRDefault="008421EC" w:rsidP="008421E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4308475" cy="3243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rventions for Equi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17" cy="32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C8A" w:rsidRDefault="00CB161F" w:rsidP="001B6C8A">
      <w:r>
        <w:t xml:space="preserve">The allocation of funds is based on those pupils receiving a </w:t>
      </w:r>
      <w:r w:rsidR="00417147">
        <w:t>Free School Mea</w:t>
      </w:r>
      <w:r w:rsidR="001B6C8A">
        <w:t>ls Entitlement (FME)</w:t>
      </w:r>
      <w:r>
        <w:t xml:space="preserve">.  Also based on </w:t>
      </w:r>
      <w:r w:rsidR="001B6C8A">
        <w:t xml:space="preserve">those </w:t>
      </w:r>
      <w:r>
        <w:t xml:space="preserve">pupils </w:t>
      </w:r>
      <w:r w:rsidR="001B6C8A">
        <w:t>from</w:t>
      </w:r>
      <w:r>
        <w:t xml:space="preserve"> deciles 1-3; deciles 1-3 refer</w:t>
      </w:r>
      <w:r w:rsidR="001B6C8A">
        <w:t xml:space="preserve"> to those </w:t>
      </w:r>
      <w:r>
        <w:t xml:space="preserve">pupils </w:t>
      </w:r>
      <w:r w:rsidR="001B6C8A">
        <w:t xml:space="preserve">in the most deprived areas according to the Scottish Index for Multiple Deprivation (SIMD). </w:t>
      </w:r>
    </w:p>
    <w:p w:rsidR="001B6C8A" w:rsidRDefault="001B6C8A" w:rsidP="001B6C8A">
      <w:r>
        <w:t xml:space="preserve">Some of our findings are not surprising in a </w:t>
      </w:r>
      <w:r w:rsidR="00B10ABF">
        <w:t>successful school such as ours</w:t>
      </w:r>
      <w:r w:rsidR="00CB161F">
        <w:t>.  H</w:t>
      </w:r>
      <w:r>
        <w:t xml:space="preserve">owever there is </w:t>
      </w:r>
      <w:r w:rsidR="002A1BFE">
        <w:t xml:space="preserve">always </w:t>
      </w:r>
      <w:r>
        <w:t xml:space="preserve">room for improvement. </w:t>
      </w:r>
    </w:p>
    <w:p w:rsidR="001B6C8A" w:rsidRDefault="001B6C8A" w:rsidP="001B6C8A">
      <w:r>
        <w:t xml:space="preserve">Our findings are: </w:t>
      </w:r>
    </w:p>
    <w:p w:rsidR="001B6C8A" w:rsidRDefault="001B6C8A" w:rsidP="00417147">
      <w:pPr>
        <w:pStyle w:val="ListParagraph"/>
        <w:numPr>
          <w:ilvl w:val="0"/>
          <w:numId w:val="3"/>
        </w:numPr>
      </w:pPr>
      <w:r>
        <w:t>Young people who attend school regularly, attain better a</w:t>
      </w:r>
      <w:r w:rsidR="00B10ABF">
        <w:t>nd have more positive outcomes</w:t>
      </w:r>
    </w:p>
    <w:p w:rsidR="001B6C8A" w:rsidRDefault="001B6C8A" w:rsidP="00417147">
      <w:pPr>
        <w:pStyle w:val="ListParagraph"/>
        <w:numPr>
          <w:ilvl w:val="0"/>
          <w:numId w:val="3"/>
        </w:numPr>
      </w:pPr>
      <w:r>
        <w:t>Young people who stay on to S6 attain better and achi</w:t>
      </w:r>
      <w:r w:rsidR="00B10ABF">
        <w:t>eve more positive destinations</w:t>
      </w:r>
    </w:p>
    <w:p w:rsidR="001B6C8A" w:rsidRDefault="001B6C8A" w:rsidP="00417147">
      <w:pPr>
        <w:pStyle w:val="ListParagraph"/>
        <w:numPr>
          <w:ilvl w:val="0"/>
          <w:numId w:val="3"/>
        </w:numPr>
      </w:pPr>
      <w:r>
        <w:t>Positive relationships with young people and their families support</w:t>
      </w:r>
      <w:r w:rsidR="00B10ABF">
        <w:t>s attendance and attainment</w:t>
      </w:r>
    </w:p>
    <w:p w:rsidR="001B6C8A" w:rsidRDefault="001B6C8A" w:rsidP="00417147">
      <w:pPr>
        <w:pStyle w:val="ListParagraph"/>
        <w:numPr>
          <w:ilvl w:val="0"/>
          <w:numId w:val="3"/>
        </w:numPr>
      </w:pPr>
      <w:r>
        <w:t>Early interventions (from S1 and earlier)</w:t>
      </w:r>
      <w:r w:rsidR="00B10ABF">
        <w:t xml:space="preserve"> provide better opportunities to </w:t>
      </w:r>
      <w:r>
        <w:t>improv</w:t>
      </w:r>
      <w:r w:rsidR="00B10ABF">
        <w:t xml:space="preserve">e outcomes for </w:t>
      </w:r>
      <w:r>
        <w:t>young people</w:t>
      </w:r>
    </w:p>
    <w:p w:rsidR="001B6C8A" w:rsidRDefault="001B6C8A" w:rsidP="001B6C8A">
      <w:r>
        <w:t>As a result</w:t>
      </w:r>
      <w:r w:rsidR="00896A62">
        <w:t>,</w:t>
      </w:r>
      <w:r>
        <w:t xml:space="preserve"> we have created the following targets</w:t>
      </w:r>
      <w:r w:rsidR="00896A62">
        <w:t>:</w:t>
      </w:r>
      <w:r>
        <w:t xml:space="preserve"> </w:t>
      </w:r>
    </w:p>
    <w:p w:rsidR="001B6C8A" w:rsidRDefault="001B6C8A" w:rsidP="00417147">
      <w:pPr>
        <w:pStyle w:val="ListParagraph"/>
        <w:numPr>
          <w:ilvl w:val="0"/>
          <w:numId w:val="4"/>
        </w:numPr>
      </w:pPr>
      <w:r>
        <w:t xml:space="preserve">Raise attainment in literacy and numeracy through targeted interventions and </w:t>
      </w:r>
      <w:r w:rsidR="00896A62">
        <w:t>a positive presentation policy</w:t>
      </w:r>
      <w:r>
        <w:t xml:space="preserve"> </w:t>
      </w:r>
    </w:p>
    <w:p w:rsidR="001B6C8A" w:rsidRDefault="001B6C8A" w:rsidP="00417147">
      <w:pPr>
        <w:pStyle w:val="ListParagraph"/>
        <w:numPr>
          <w:ilvl w:val="0"/>
          <w:numId w:val="4"/>
        </w:numPr>
      </w:pPr>
      <w:r>
        <w:lastRenderedPageBreak/>
        <w:t xml:space="preserve">Improve attendance and late-coming </w:t>
      </w:r>
      <w:r w:rsidR="00CB161F">
        <w:t xml:space="preserve">amongst </w:t>
      </w:r>
      <w:r>
        <w:t>young people in deciles 1-3 and/or</w:t>
      </w:r>
      <w:r w:rsidR="00CB161F">
        <w:t xml:space="preserve"> those receiving</w:t>
      </w:r>
      <w:r>
        <w:t xml:space="preserve"> FME </w:t>
      </w:r>
    </w:p>
    <w:p w:rsidR="001B6C8A" w:rsidRDefault="001B6C8A" w:rsidP="00417147">
      <w:pPr>
        <w:pStyle w:val="ListParagraph"/>
        <w:numPr>
          <w:ilvl w:val="0"/>
          <w:numId w:val="4"/>
        </w:numPr>
      </w:pPr>
      <w:r>
        <w:t xml:space="preserve">Reduce demerits and referrals of young people in deciles 1-3 and/or </w:t>
      </w:r>
      <w:r w:rsidR="00CB161F">
        <w:t xml:space="preserve">those receiving </w:t>
      </w:r>
      <w:r>
        <w:t xml:space="preserve">FME </w:t>
      </w:r>
    </w:p>
    <w:p w:rsidR="001B6C8A" w:rsidRDefault="001B6C8A" w:rsidP="00417147">
      <w:pPr>
        <w:pStyle w:val="ListParagraph"/>
        <w:numPr>
          <w:ilvl w:val="0"/>
          <w:numId w:val="4"/>
        </w:numPr>
      </w:pPr>
      <w:r>
        <w:t xml:space="preserve">Develop positive relationships and supports for challenged young people and their families. </w:t>
      </w:r>
    </w:p>
    <w:p w:rsidR="001B6C8A" w:rsidRDefault="001B6C8A" w:rsidP="00417147">
      <w:pPr>
        <w:pStyle w:val="ListParagraph"/>
        <w:numPr>
          <w:ilvl w:val="0"/>
          <w:numId w:val="4"/>
        </w:numPr>
      </w:pPr>
      <w:r>
        <w:t xml:space="preserve">Develop early intervention strategies for challenged young people in S1-S3. </w:t>
      </w:r>
    </w:p>
    <w:p w:rsidR="001B6C8A" w:rsidRDefault="001B6C8A" w:rsidP="001B6C8A">
      <w:r>
        <w:t xml:space="preserve">How will we meet these targets? </w:t>
      </w:r>
    </w:p>
    <w:p w:rsidR="00417147" w:rsidRDefault="001B6C8A" w:rsidP="001B6C8A">
      <w:r>
        <w:t xml:space="preserve">The school will employ a </w:t>
      </w:r>
      <w:r w:rsidR="002A1BFE">
        <w:t xml:space="preserve">Principal Teacher Equity and Excellence </w:t>
      </w:r>
      <w:r>
        <w:t xml:space="preserve">to support challenged young people from deciles 1-3 with their engagement in learning. </w:t>
      </w:r>
    </w:p>
    <w:p w:rsidR="001B6C8A" w:rsidRDefault="001B6C8A" w:rsidP="001B6C8A">
      <w:r>
        <w:t xml:space="preserve">The post holder will work with young people and their families to develop positive learning behaviours. </w:t>
      </w:r>
    </w:p>
    <w:p w:rsidR="00417147" w:rsidRDefault="001B6C8A" w:rsidP="001B6C8A">
      <w:r>
        <w:t xml:space="preserve">The school will analyse attendance and late-coming data, focussing on young people in deciles 1-3. </w:t>
      </w:r>
    </w:p>
    <w:p w:rsidR="001B6C8A" w:rsidRDefault="001B6C8A" w:rsidP="001B6C8A">
      <w:r>
        <w:t xml:space="preserve">The post holder will also visit and work with families to support improvements in attendance and late-coming. </w:t>
      </w:r>
    </w:p>
    <w:p w:rsidR="002A1BFE" w:rsidRDefault="001B6C8A" w:rsidP="001B6C8A">
      <w:r>
        <w:t>The post-holder will have strategic and operational responsibility for targeted support and improving outcomes for young people in S1-S3 from deci</w:t>
      </w:r>
      <w:r w:rsidR="00896A62">
        <w:t xml:space="preserve">les 1-3 and/or those with FME. </w:t>
      </w:r>
    </w:p>
    <w:p w:rsidR="00057B9F" w:rsidRDefault="00417147" w:rsidP="001B6C8A">
      <w:r>
        <w:t>T</w:t>
      </w:r>
      <w:r w:rsidR="001B6C8A">
        <w:t xml:space="preserve">he post holder will develop strategies to support the cost of the school day for those affected by poverty. </w:t>
      </w:r>
    </w:p>
    <w:p w:rsidR="001B6C8A" w:rsidRDefault="001B6C8A" w:rsidP="001B6C8A">
      <w:r>
        <w:t>The post holder will develop programmes and strategies working with staff across the school to raise attainment</w:t>
      </w:r>
      <w:r w:rsidR="00896A62">
        <w:t xml:space="preserve"> for those affected by poverty and </w:t>
      </w:r>
      <w:r>
        <w:t xml:space="preserve">will liaise closely with Principal Teachers of </w:t>
      </w:r>
      <w:r w:rsidR="00057B9F">
        <w:t>Guidance</w:t>
      </w:r>
      <w:r>
        <w:t xml:space="preserve"> to maximise this targeted support. </w:t>
      </w:r>
    </w:p>
    <w:p w:rsidR="00417147" w:rsidRDefault="00417147" w:rsidP="001B6C8A"/>
    <w:p w:rsidR="001B6C8A" w:rsidRDefault="001B6C8A" w:rsidP="001B6C8A">
      <w:r>
        <w:t xml:space="preserve">How can you help? </w:t>
      </w:r>
    </w:p>
    <w:p w:rsidR="001B6C8A" w:rsidRDefault="001B6C8A" w:rsidP="001B6C8A">
      <w:r>
        <w:t xml:space="preserve">As a school </w:t>
      </w:r>
      <w:r w:rsidR="00DA402F">
        <w:t xml:space="preserve">and with our Cluster Primary Schools, </w:t>
      </w:r>
      <w:r>
        <w:t xml:space="preserve">we have been discussing and consulting how our PEF money can be best used. </w:t>
      </w:r>
      <w:r w:rsidR="00DA402F">
        <w:t xml:space="preserve">  </w:t>
      </w:r>
      <w:r>
        <w:t xml:space="preserve">Parents </w:t>
      </w:r>
      <w:r>
        <w:lastRenderedPageBreak/>
        <w:t xml:space="preserve">and carers views have been represented through our Parent Council. </w:t>
      </w:r>
      <w:r w:rsidR="00417147">
        <w:t xml:space="preserve">  </w:t>
      </w:r>
      <w:r>
        <w:t xml:space="preserve">We would like to know your views and suggestions too. </w:t>
      </w:r>
    </w:p>
    <w:p w:rsidR="001B6C8A" w:rsidRDefault="00417147" w:rsidP="001B6C8A">
      <w:r>
        <w:t>When appointed, o</w:t>
      </w:r>
      <w:r w:rsidR="001B6C8A">
        <w:t xml:space="preserve">ur Principal Teacher of </w:t>
      </w:r>
      <w:r w:rsidR="00057B9F">
        <w:t xml:space="preserve">Excellence and </w:t>
      </w:r>
      <w:r w:rsidR="001B6C8A">
        <w:t>Equity will be co-ordinating our work in this area</w:t>
      </w:r>
      <w:r w:rsidR="00DA402F">
        <w:t>,</w:t>
      </w:r>
      <w:r w:rsidR="001B6C8A">
        <w:t xml:space="preserve"> and will be developing future interventions and supports. </w:t>
      </w:r>
    </w:p>
    <w:p w:rsidR="001B6C8A" w:rsidRDefault="001B6C8A" w:rsidP="001B6C8A">
      <w:r>
        <w:t xml:space="preserve">If you have suggestions and ideas on how we can improve attainment for those young people challenged by poverty please contact the school at the email address, below. </w:t>
      </w:r>
    </w:p>
    <w:p w:rsidR="00DA402F" w:rsidRPr="00DA402F" w:rsidRDefault="006E1127" w:rsidP="001B6C8A">
      <w:hyperlink r:id="rId7" w:history="1">
        <w:r w:rsidR="00DA402F" w:rsidRPr="00DA402F">
          <w:rPr>
            <w:rFonts w:cs="Helvetica"/>
            <w:color w:val="337AB7"/>
          </w:rPr>
          <w:t>ellon.aca@aberdeenshire.gov.uk</w:t>
        </w:r>
      </w:hyperlink>
    </w:p>
    <w:p w:rsidR="001B6C8A" w:rsidRDefault="001B6C8A" w:rsidP="001B6C8A">
      <w:r>
        <w:t xml:space="preserve">More detailed information on the poverty-related attainment gap can be found </w:t>
      </w:r>
      <w:r w:rsidR="00DA402F">
        <w:t>via the l</w:t>
      </w:r>
      <w:r>
        <w:t>ink</w:t>
      </w:r>
      <w:r w:rsidR="00DA402F">
        <w:t>s</w:t>
      </w:r>
      <w:r>
        <w:t xml:space="preserve"> below. </w:t>
      </w:r>
      <w:r w:rsidR="00DA402F">
        <w:t xml:space="preserve">  </w:t>
      </w:r>
      <w:r>
        <w:t>These will give you more detail</w:t>
      </w:r>
      <w:r w:rsidR="00DD070B">
        <w:t>s</w:t>
      </w:r>
      <w:r>
        <w:t xml:space="preserve"> on the PEF and the opportunities that this brings for </w:t>
      </w:r>
      <w:r w:rsidR="00057B9F">
        <w:t>Ellon Academy</w:t>
      </w:r>
      <w:r>
        <w:t xml:space="preserve">’s Learning Community. </w:t>
      </w:r>
    </w:p>
    <w:p w:rsidR="00417147" w:rsidRDefault="006E1127" w:rsidP="001B6C8A">
      <w:hyperlink r:id="rId8" w:history="1">
        <w:r w:rsidR="00DA402F" w:rsidRPr="00CD16B7">
          <w:rPr>
            <w:rStyle w:val="Hyperlink"/>
          </w:rPr>
          <w:t>http://www.gov.scot/Topics/Education/Schools/Raisingeducationalattainment/pupilequityfund</w:t>
        </w:r>
      </w:hyperlink>
    </w:p>
    <w:p w:rsidR="00057B9F" w:rsidRDefault="006E1127" w:rsidP="001B6C8A">
      <w:hyperlink r:id="rId9" w:history="1">
        <w:r w:rsidR="00057B9F" w:rsidRPr="00CD16B7">
          <w:rPr>
            <w:rStyle w:val="Hyperlink"/>
          </w:rPr>
          <w:t>http://www.parliament.scot/ResearchBriefingsAndFactsheets/S5/SB_16-</w:t>
        </w:r>
      </w:hyperlink>
    </w:p>
    <w:p w:rsidR="00417147" w:rsidRDefault="006E1127" w:rsidP="001B6C8A">
      <w:hyperlink r:id="rId10" w:history="1">
        <w:r w:rsidR="00417147" w:rsidRPr="00CD16B7">
          <w:rPr>
            <w:rStyle w:val="Hyperlink"/>
          </w:rPr>
          <w:t>https://education.gov.scot/improvement/Pages/Interventions-for-Equity.aspx</w:t>
        </w:r>
      </w:hyperlink>
    </w:p>
    <w:p w:rsidR="001B6C8A" w:rsidRDefault="001B6C8A" w:rsidP="001B6C8A">
      <w:r>
        <w:t xml:space="preserve">We </w:t>
      </w:r>
      <w:r w:rsidR="00057B9F">
        <w:t xml:space="preserve">are aware that some families </w:t>
      </w:r>
      <w:r w:rsidR="00CB161F">
        <w:t xml:space="preserve">in </w:t>
      </w:r>
      <w:r w:rsidR="00057B9F">
        <w:t xml:space="preserve">the Ellon community </w:t>
      </w:r>
      <w:r>
        <w:t>are entitled to the free school meals allowance</w:t>
      </w:r>
      <w:r w:rsidR="00DD070B">
        <w:t>,</w:t>
      </w:r>
      <w:r>
        <w:t xml:space="preserve"> but do not claim this entitlement. </w:t>
      </w:r>
      <w:r w:rsidR="00057B9F">
        <w:t xml:space="preserve">  </w:t>
      </w:r>
      <w:r>
        <w:t xml:space="preserve">Click on the link below to find out more information on </w:t>
      </w:r>
      <w:r w:rsidR="00DD070B">
        <w:t xml:space="preserve">Aberdeenshire Council </w:t>
      </w:r>
      <w:r>
        <w:t xml:space="preserve">free school meals and clothing grants. </w:t>
      </w:r>
    </w:p>
    <w:p w:rsidR="00DD070B" w:rsidRDefault="006E1127" w:rsidP="001B6C8A">
      <w:hyperlink r:id="rId11" w:history="1">
        <w:r w:rsidR="00DD070B" w:rsidRPr="00CD16B7">
          <w:rPr>
            <w:rStyle w:val="Hyperlink"/>
          </w:rPr>
          <w:t>https://www.aberdeenshire.gov.uk/schools/parents-carers/assistance/free-school-meals/</w:t>
        </w:r>
      </w:hyperlink>
    </w:p>
    <w:p w:rsidR="00DD070B" w:rsidRDefault="006E1127" w:rsidP="001B6C8A">
      <w:pPr>
        <w:rPr>
          <w:rFonts w:cs="Helvetica"/>
          <w:color w:val="333333"/>
          <w:lang w:val="en"/>
        </w:rPr>
      </w:pPr>
      <w:hyperlink r:id="rId12" w:history="1">
        <w:r w:rsidR="00DD070B" w:rsidRPr="00DD070B">
          <w:rPr>
            <w:rFonts w:cs="Helvetica"/>
            <w:color w:val="428BCA"/>
            <w:lang w:val="en"/>
          </w:rPr>
          <w:t>https://www.aberdeenshire.gov.uk/schools/parents-carers/assistance/school-clothing-grants/</w:t>
        </w:r>
      </w:hyperlink>
    </w:p>
    <w:p w:rsidR="001B6C8A" w:rsidRDefault="00DD070B" w:rsidP="001B6C8A">
      <w:r>
        <w:t xml:space="preserve">Staff at </w:t>
      </w:r>
      <w:r w:rsidR="00057B9F">
        <w:t>Ellon Academy</w:t>
      </w:r>
      <w:r w:rsidR="001B6C8A">
        <w:t xml:space="preserve"> </w:t>
      </w:r>
      <w:r>
        <w:t xml:space="preserve">Community Campus </w:t>
      </w:r>
      <w:r w:rsidR="001B6C8A">
        <w:t>are committed to doing our best</w:t>
      </w:r>
      <w:r>
        <w:t xml:space="preserve"> to REACH</w:t>
      </w:r>
      <w:r w:rsidR="00417147">
        <w:t xml:space="preserve"> </w:t>
      </w:r>
      <w:r w:rsidR="001B6C8A">
        <w:t xml:space="preserve">out to support everyone through developing: </w:t>
      </w:r>
    </w:p>
    <w:p w:rsidR="001B6C8A" w:rsidRDefault="001B6C8A" w:rsidP="001B6C8A">
      <w:r w:rsidRPr="00DD070B">
        <w:rPr>
          <w:b/>
          <w:sz w:val="28"/>
          <w:szCs w:val="28"/>
        </w:rPr>
        <w:lastRenderedPageBreak/>
        <w:t>R</w:t>
      </w:r>
      <w:r>
        <w:t xml:space="preserve">esilience – </w:t>
      </w:r>
      <w:r w:rsidR="00DD070B">
        <w:t>S</w:t>
      </w:r>
      <w:r>
        <w:t>triv</w:t>
      </w:r>
      <w:r w:rsidR="00DD070B">
        <w:t>ing</w:t>
      </w:r>
      <w:r>
        <w:t xml:space="preserve"> to instil confidence and determination in all members of our school </w:t>
      </w:r>
    </w:p>
    <w:p w:rsidR="001B6C8A" w:rsidRDefault="001B6C8A" w:rsidP="001B6C8A">
      <w:r w:rsidRPr="00DD070B">
        <w:rPr>
          <w:b/>
          <w:sz w:val="28"/>
          <w:szCs w:val="28"/>
        </w:rPr>
        <w:t>E</w:t>
      </w:r>
      <w:r>
        <w:t xml:space="preserve">thos - </w:t>
      </w:r>
      <w:r w:rsidR="00DD070B">
        <w:t>S</w:t>
      </w:r>
      <w:r>
        <w:t>triv</w:t>
      </w:r>
      <w:r w:rsidR="00DD070B">
        <w:t>ing</w:t>
      </w:r>
      <w:r>
        <w:t xml:space="preserve"> to develop respect</w:t>
      </w:r>
      <w:r w:rsidR="00DD070B">
        <w:t>,</w:t>
      </w:r>
      <w:r>
        <w:t xml:space="preserve"> understanding and </w:t>
      </w:r>
      <w:r w:rsidR="00DD070B">
        <w:t>equity for all</w:t>
      </w:r>
      <w:r>
        <w:t xml:space="preserve"> </w:t>
      </w:r>
    </w:p>
    <w:p w:rsidR="001B6C8A" w:rsidRDefault="001B6C8A" w:rsidP="001B6C8A">
      <w:r w:rsidRPr="00DD070B">
        <w:rPr>
          <w:b/>
          <w:sz w:val="28"/>
          <w:szCs w:val="28"/>
        </w:rPr>
        <w:t>A</w:t>
      </w:r>
      <w:r>
        <w:t xml:space="preserve">chievement - </w:t>
      </w:r>
      <w:r w:rsidR="00DD070B">
        <w:t>S</w:t>
      </w:r>
      <w:r>
        <w:t>triv</w:t>
      </w:r>
      <w:r w:rsidR="00DD070B">
        <w:t>ing</w:t>
      </w:r>
      <w:r>
        <w:t xml:space="preserve"> to enable all of learners to </w:t>
      </w:r>
      <w:r w:rsidR="0085194F">
        <w:t>realise their full potential</w:t>
      </w:r>
      <w:r>
        <w:t xml:space="preserve"> </w:t>
      </w:r>
    </w:p>
    <w:p w:rsidR="001B6C8A" w:rsidRDefault="001B6C8A" w:rsidP="001B6C8A">
      <w:r w:rsidRPr="0085194F">
        <w:rPr>
          <w:b/>
          <w:sz w:val="28"/>
          <w:szCs w:val="28"/>
        </w:rPr>
        <w:t>C</w:t>
      </w:r>
      <w:r>
        <w:t xml:space="preserve">ommunity - </w:t>
      </w:r>
      <w:r w:rsidR="0085194F">
        <w:t>St</w:t>
      </w:r>
      <w:r>
        <w:t>riv</w:t>
      </w:r>
      <w:r w:rsidR="0085194F">
        <w:t>ing</w:t>
      </w:r>
      <w:r>
        <w:t xml:space="preserve"> to prepare our pupils to contribute as local</w:t>
      </w:r>
      <w:r w:rsidR="0085194F">
        <w:t>, national</w:t>
      </w:r>
      <w:r>
        <w:t xml:space="preserve"> and global citizens </w:t>
      </w:r>
    </w:p>
    <w:p w:rsidR="001B6C8A" w:rsidRDefault="001B6C8A" w:rsidP="001B6C8A">
      <w:r w:rsidRPr="0085194F">
        <w:rPr>
          <w:b/>
          <w:sz w:val="28"/>
          <w:szCs w:val="28"/>
        </w:rPr>
        <w:t>H</w:t>
      </w:r>
      <w:r>
        <w:t>ealth</w:t>
      </w:r>
      <w:r w:rsidR="0085194F">
        <w:t xml:space="preserve"> and Wellbeing</w:t>
      </w:r>
      <w:r>
        <w:t xml:space="preserve"> - </w:t>
      </w:r>
      <w:r w:rsidR="0085194F">
        <w:t>S</w:t>
      </w:r>
      <w:r>
        <w:t>triv</w:t>
      </w:r>
      <w:r w:rsidR="0085194F">
        <w:t>ing</w:t>
      </w:r>
      <w:r>
        <w:t xml:space="preserve"> to inspire healthy, happy, creative and aspirational young people </w:t>
      </w:r>
    </w:p>
    <w:p w:rsidR="001B6C8A" w:rsidRDefault="001B6C8A" w:rsidP="001B6C8A">
      <w:r>
        <w:t xml:space="preserve">Through developing resilience, ethos, achievement, community and health, </w:t>
      </w:r>
      <w:r w:rsidR="0085194F">
        <w:t>Ellon Academy</w:t>
      </w:r>
      <w:r>
        <w:t xml:space="preserve"> aims </w:t>
      </w:r>
      <w:r w:rsidR="0085194F">
        <w:t xml:space="preserve">to create a caring and supportive environment, which enables excellence, equity and positive outcomes for all </w:t>
      </w:r>
      <w:r>
        <w:t>our young people</w:t>
      </w:r>
      <w:r w:rsidR="0085194F">
        <w:t>.</w:t>
      </w:r>
      <w:r>
        <w:t xml:space="preserve"> </w:t>
      </w:r>
    </w:p>
    <w:sectPr w:rsidR="001B6C8A" w:rsidSect="008421EC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87AD7"/>
    <w:multiLevelType w:val="hybridMultilevel"/>
    <w:tmpl w:val="B542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20D2C"/>
    <w:multiLevelType w:val="hybridMultilevel"/>
    <w:tmpl w:val="01C2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789D"/>
    <w:multiLevelType w:val="hybridMultilevel"/>
    <w:tmpl w:val="D5B6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2F50"/>
    <w:multiLevelType w:val="hybridMultilevel"/>
    <w:tmpl w:val="ABBC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8A"/>
    <w:rsid w:val="00057B9F"/>
    <w:rsid w:val="001B6C8A"/>
    <w:rsid w:val="001D4587"/>
    <w:rsid w:val="0022694E"/>
    <w:rsid w:val="002A1BFE"/>
    <w:rsid w:val="00417147"/>
    <w:rsid w:val="005C4B6F"/>
    <w:rsid w:val="006E1127"/>
    <w:rsid w:val="008421EC"/>
    <w:rsid w:val="0085194F"/>
    <w:rsid w:val="00896A62"/>
    <w:rsid w:val="00B10ABF"/>
    <w:rsid w:val="00CB161F"/>
    <w:rsid w:val="00D951E7"/>
    <w:rsid w:val="00DA402F"/>
    <w:rsid w:val="00DD070B"/>
    <w:rsid w:val="00F26AC5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0594F-BD76-4FD0-8830-D05588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Topics/Education/Schools/Raisingeducationalattainment/pupilequityfun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on.aca@aberdeenshire.gov.uk" TargetMode="External"/><Relationship Id="rId12" Type="http://schemas.openxmlformats.org/officeDocument/2006/relationships/hyperlink" Target="https://www.aberdeenshire.gov.uk/schools/parents-carers/assistance/school-clothing-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berdeenshire.gov.uk/schools/parents-carers/assistance/free-school-meals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education.gov.scot/improvement/Pages/Interventions-for-Equ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scot/ResearchBriefingsAndFactsheets/S5/SB_16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B86E2EF4</Template>
  <TotalTime>1</TotalTime>
  <Pages>3</Pages>
  <Words>1136</Words>
  <Characters>6480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Buchan</dc:creator>
  <cp:keywords/>
  <dc:description/>
  <cp:lastModifiedBy>LGreen</cp:lastModifiedBy>
  <cp:revision>2</cp:revision>
  <cp:lastPrinted>2017-05-09T17:04:00Z</cp:lastPrinted>
  <dcterms:created xsi:type="dcterms:W3CDTF">2017-05-16T13:45:00Z</dcterms:created>
  <dcterms:modified xsi:type="dcterms:W3CDTF">2017-05-16T13:45:00Z</dcterms:modified>
</cp:coreProperties>
</file>